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626" w:rsidRDefault="00777626" w:rsidP="00095EA4">
      <w:pPr>
        <w:spacing w:after="0"/>
        <w:rPr>
          <w:rFonts w:cstheme="minorHAnsi"/>
          <w:b/>
          <w:noProof/>
          <w:sz w:val="28"/>
          <w:lang w:eastAsia="fi-FI"/>
        </w:rPr>
      </w:pPr>
    </w:p>
    <w:p w:rsidR="00095EA4" w:rsidRPr="00F66FE6" w:rsidRDefault="00777626" w:rsidP="00095EA4">
      <w:pPr>
        <w:spacing w:after="0"/>
        <w:rPr>
          <w:rFonts w:cstheme="minorHAnsi"/>
          <w:b/>
          <w:noProof/>
          <w:sz w:val="28"/>
          <w:lang w:eastAsia="fi-FI"/>
        </w:rPr>
      </w:pPr>
      <w:r w:rsidRPr="00F66FE6">
        <w:rPr>
          <w:rFonts w:cstheme="minorHAnsi"/>
          <w:b/>
          <w:noProof/>
          <w:sz w:val="28"/>
          <w:lang w:eastAsia="fi-FI"/>
        </w:rPr>
        <w:t>Virtain kaupungin</w:t>
      </w:r>
      <w:r w:rsidR="00095EA4" w:rsidRPr="00F66FE6">
        <w:rPr>
          <w:rFonts w:cstheme="minorHAnsi"/>
          <w:b/>
          <w:noProof/>
          <w:sz w:val="28"/>
          <w:lang w:eastAsia="fi-FI"/>
        </w:rPr>
        <w:t xml:space="preserve"> tuki </w:t>
      </w:r>
      <w:r w:rsidRPr="00F66FE6">
        <w:rPr>
          <w:rFonts w:cstheme="minorHAnsi"/>
          <w:b/>
          <w:noProof/>
          <w:sz w:val="28"/>
          <w:lang w:eastAsia="fi-FI"/>
        </w:rPr>
        <w:t>virtolaisille</w:t>
      </w:r>
      <w:r w:rsidR="00095EA4" w:rsidRPr="00F66FE6">
        <w:rPr>
          <w:rFonts w:cstheme="minorHAnsi"/>
          <w:b/>
          <w:noProof/>
          <w:sz w:val="28"/>
          <w:lang w:eastAsia="fi-FI"/>
        </w:rPr>
        <w:t xml:space="preserve"> korkeakouluopiskelijoille</w:t>
      </w:r>
    </w:p>
    <w:p w:rsidR="00095EA4" w:rsidRPr="00F66FE6" w:rsidRDefault="00095EA4" w:rsidP="00095EA4">
      <w:pPr>
        <w:spacing w:after="0"/>
        <w:rPr>
          <w:rFonts w:cstheme="minorHAnsi"/>
          <w:noProof/>
          <w:sz w:val="24"/>
          <w:lang w:eastAsia="fi-FI"/>
        </w:rPr>
      </w:pPr>
      <w:r w:rsidRPr="00F66FE6">
        <w:rPr>
          <w:rFonts w:cstheme="minorHAnsi"/>
          <w:noProof/>
          <w:sz w:val="24"/>
          <w:lang w:eastAsia="fi-FI"/>
        </w:rPr>
        <w:t>Hakulomake</w:t>
      </w:r>
    </w:p>
    <w:p w:rsidR="00095EA4" w:rsidRPr="00F66FE6" w:rsidRDefault="00095EA4" w:rsidP="00095EA4">
      <w:pPr>
        <w:spacing w:after="0"/>
        <w:rPr>
          <w:rFonts w:cstheme="minorHAnsi"/>
          <w:noProof/>
          <w:color w:val="FF0000"/>
          <w:sz w:val="24"/>
          <w:lang w:eastAsia="fi-FI"/>
        </w:rPr>
      </w:pPr>
    </w:p>
    <w:tbl>
      <w:tblPr>
        <w:tblStyle w:val="TaulukkoRuudukko"/>
        <w:tblW w:w="0" w:type="auto"/>
        <w:tblInd w:w="108" w:type="dxa"/>
        <w:tblLook w:val="04A0" w:firstRow="1" w:lastRow="0" w:firstColumn="1" w:lastColumn="0" w:noHBand="0" w:noVBand="1"/>
      </w:tblPr>
      <w:tblGrid>
        <w:gridCol w:w="4708"/>
        <w:gridCol w:w="52"/>
        <w:gridCol w:w="5333"/>
      </w:tblGrid>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Nimi</w:t>
            </w:r>
          </w:p>
        </w:tc>
        <w:tc>
          <w:tcPr>
            <w:tcW w:w="5385" w:type="dxa"/>
            <w:gridSpan w:val="2"/>
            <w:noWrap/>
            <w:hideMark/>
          </w:tcPr>
          <w:p w:rsidR="00095EA4" w:rsidRPr="00F66FE6" w:rsidRDefault="00095EA4" w:rsidP="009854F8">
            <w:pPr>
              <w:rPr>
                <w:rFonts w:cstheme="minorHAnsi"/>
                <w:noProof/>
                <w:lang w:eastAsia="fi-FI"/>
              </w:rPr>
            </w:pPr>
          </w:p>
        </w:tc>
      </w:tr>
      <w:tr w:rsidR="00095EA4" w:rsidRPr="00F66FE6" w:rsidTr="00C76FCF">
        <w:trPr>
          <w:trHeight w:val="397"/>
        </w:trPr>
        <w:tc>
          <w:tcPr>
            <w:tcW w:w="10093" w:type="dxa"/>
            <w:gridSpan w:val="3"/>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C76FCF" w:rsidRPr="00F66FE6" w:rsidTr="00C76FCF">
        <w:trPr>
          <w:trHeight w:val="284"/>
        </w:trPr>
        <w:tc>
          <w:tcPr>
            <w:tcW w:w="4708" w:type="dxa"/>
            <w:shd w:val="clear" w:color="auto" w:fill="BFBFBF" w:themeFill="background1" w:themeFillShade="BF"/>
            <w:noWrap/>
          </w:tcPr>
          <w:p w:rsidR="00C76FCF" w:rsidRPr="00F66FE6" w:rsidRDefault="00C76FCF" w:rsidP="009854F8">
            <w:pPr>
              <w:rPr>
                <w:rFonts w:cstheme="minorHAnsi"/>
                <w:noProof/>
                <w:lang w:eastAsia="fi-FI"/>
              </w:rPr>
            </w:pPr>
            <w:r>
              <w:rPr>
                <w:rFonts w:cstheme="minorHAnsi"/>
                <w:noProof/>
                <w:lang w:eastAsia="fi-FI"/>
              </w:rPr>
              <w:t>Henkilötunnus</w:t>
            </w:r>
          </w:p>
        </w:tc>
        <w:tc>
          <w:tcPr>
            <w:tcW w:w="5385" w:type="dxa"/>
            <w:gridSpan w:val="2"/>
          </w:tcPr>
          <w:p w:rsidR="00C76FCF" w:rsidRPr="00F66FE6" w:rsidRDefault="00C76FCF" w:rsidP="009854F8">
            <w:pPr>
              <w:rPr>
                <w:rFonts w:cstheme="minorHAnsi"/>
                <w:noProof/>
                <w:lang w:eastAsia="fi-FI"/>
              </w:rPr>
            </w:pPr>
          </w:p>
        </w:tc>
      </w:tr>
      <w:tr w:rsidR="00C76FCF" w:rsidRPr="00F66FE6" w:rsidTr="00C76FCF">
        <w:trPr>
          <w:trHeight w:val="397"/>
        </w:trPr>
        <w:tc>
          <w:tcPr>
            <w:tcW w:w="10093" w:type="dxa"/>
            <w:gridSpan w:val="3"/>
            <w:noWrap/>
          </w:tcPr>
          <w:p w:rsidR="00C76FCF" w:rsidRPr="00F66FE6" w:rsidRDefault="00C76FCF" w:rsidP="009854F8">
            <w:pPr>
              <w:rPr>
                <w:rFonts w:cstheme="minorHAnsi"/>
                <w:noProof/>
                <w:lang w:eastAsia="fi-FI"/>
              </w:rPr>
            </w:pPr>
          </w:p>
        </w:tc>
      </w:tr>
      <w:tr w:rsidR="002F0AA9" w:rsidRPr="00F66FE6" w:rsidTr="00C76FCF">
        <w:trPr>
          <w:trHeight w:val="284"/>
        </w:trPr>
        <w:tc>
          <w:tcPr>
            <w:tcW w:w="4708" w:type="dxa"/>
            <w:shd w:val="clear" w:color="auto" w:fill="BFBFBF" w:themeFill="background1" w:themeFillShade="BF"/>
            <w:noWrap/>
          </w:tcPr>
          <w:p w:rsidR="002F0AA9" w:rsidRPr="00F66FE6" w:rsidRDefault="00AC5D2A" w:rsidP="009854F8">
            <w:pPr>
              <w:rPr>
                <w:rFonts w:cstheme="minorHAnsi"/>
                <w:noProof/>
                <w:lang w:eastAsia="fi-FI"/>
              </w:rPr>
            </w:pPr>
            <w:r>
              <w:rPr>
                <w:rFonts w:cstheme="minorHAnsi"/>
                <w:noProof/>
                <w:lang w:eastAsia="fi-FI"/>
              </w:rPr>
              <w:t>Puhelinnumero</w:t>
            </w:r>
          </w:p>
        </w:tc>
        <w:tc>
          <w:tcPr>
            <w:tcW w:w="5385" w:type="dxa"/>
            <w:gridSpan w:val="2"/>
            <w:shd w:val="clear" w:color="auto" w:fill="auto"/>
            <w:noWrap/>
          </w:tcPr>
          <w:p w:rsidR="002F0AA9" w:rsidRPr="00F66FE6" w:rsidRDefault="002F0AA9" w:rsidP="009854F8">
            <w:pPr>
              <w:rPr>
                <w:rFonts w:cstheme="minorHAnsi"/>
                <w:noProof/>
                <w:lang w:eastAsia="fi-FI"/>
              </w:rPr>
            </w:pPr>
          </w:p>
        </w:tc>
      </w:tr>
      <w:tr w:rsidR="009B027D" w:rsidRPr="00F66FE6" w:rsidTr="00C76FCF">
        <w:trPr>
          <w:trHeight w:val="397"/>
        </w:trPr>
        <w:tc>
          <w:tcPr>
            <w:tcW w:w="10093" w:type="dxa"/>
            <w:gridSpan w:val="3"/>
            <w:shd w:val="clear" w:color="auto" w:fill="auto"/>
            <w:noWrap/>
          </w:tcPr>
          <w:p w:rsidR="009B027D" w:rsidRDefault="009B027D" w:rsidP="009854F8">
            <w:pPr>
              <w:rPr>
                <w:rFonts w:cstheme="minorHAnsi"/>
                <w:noProof/>
                <w:lang w:eastAsia="fi-FI"/>
              </w:rPr>
            </w:pPr>
          </w:p>
        </w:tc>
      </w:tr>
      <w:tr w:rsidR="009B027D" w:rsidRPr="00F66FE6" w:rsidTr="00C76FCF">
        <w:trPr>
          <w:trHeight w:val="284"/>
        </w:trPr>
        <w:tc>
          <w:tcPr>
            <w:tcW w:w="4760" w:type="dxa"/>
            <w:gridSpan w:val="2"/>
            <w:shd w:val="clear" w:color="auto" w:fill="BFBFBF" w:themeFill="background1" w:themeFillShade="BF"/>
            <w:noWrap/>
          </w:tcPr>
          <w:p w:rsidR="009B027D" w:rsidRDefault="009B027D" w:rsidP="009854F8">
            <w:pPr>
              <w:rPr>
                <w:rFonts w:cstheme="minorHAnsi"/>
                <w:noProof/>
                <w:lang w:eastAsia="fi-FI"/>
              </w:rPr>
            </w:pPr>
            <w:r>
              <w:rPr>
                <w:rFonts w:cstheme="minorHAnsi"/>
                <w:noProof/>
                <w:lang w:eastAsia="fi-FI"/>
              </w:rPr>
              <w:t>Sähköpostiosoite</w:t>
            </w:r>
          </w:p>
        </w:tc>
        <w:tc>
          <w:tcPr>
            <w:tcW w:w="5333" w:type="dxa"/>
            <w:shd w:val="clear" w:color="auto" w:fill="auto"/>
          </w:tcPr>
          <w:p w:rsidR="009B027D" w:rsidRDefault="009B027D" w:rsidP="009854F8">
            <w:pPr>
              <w:rPr>
                <w:rFonts w:cstheme="minorHAnsi"/>
                <w:noProof/>
                <w:lang w:eastAsia="fi-FI"/>
              </w:rPr>
            </w:pPr>
          </w:p>
        </w:tc>
      </w:tr>
      <w:tr w:rsidR="009B027D" w:rsidRPr="00F66FE6" w:rsidTr="00C76FCF">
        <w:trPr>
          <w:trHeight w:val="397"/>
        </w:trPr>
        <w:tc>
          <w:tcPr>
            <w:tcW w:w="10093" w:type="dxa"/>
            <w:gridSpan w:val="3"/>
            <w:shd w:val="clear" w:color="auto" w:fill="auto"/>
            <w:noWrap/>
          </w:tcPr>
          <w:p w:rsidR="00C76FCF" w:rsidRDefault="00C76FCF" w:rsidP="009854F8">
            <w:pPr>
              <w:rPr>
                <w:rFonts w:cstheme="minorHAnsi"/>
                <w:noProof/>
                <w:lang w:eastAsia="fi-FI"/>
              </w:rPr>
            </w:pPr>
          </w:p>
        </w:tc>
      </w:tr>
      <w:tr w:rsidR="00AC5D2A" w:rsidRPr="00F66FE6" w:rsidTr="00C76FCF">
        <w:trPr>
          <w:trHeight w:val="284"/>
        </w:trPr>
        <w:tc>
          <w:tcPr>
            <w:tcW w:w="4708" w:type="dxa"/>
            <w:shd w:val="clear" w:color="auto" w:fill="BFBFBF" w:themeFill="background1" w:themeFillShade="BF"/>
            <w:noWrap/>
          </w:tcPr>
          <w:p w:rsidR="00AC5D2A" w:rsidRPr="00F66FE6" w:rsidRDefault="00AC5D2A" w:rsidP="009854F8">
            <w:pPr>
              <w:rPr>
                <w:rFonts w:cstheme="minorHAnsi"/>
                <w:noProof/>
                <w:lang w:eastAsia="fi-FI"/>
              </w:rPr>
            </w:pPr>
            <w:r>
              <w:rPr>
                <w:rFonts w:cstheme="minorHAnsi"/>
                <w:noProof/>
                <w:lang w:eastAsia="fi-FI"/>
              </w:rPr>
              <w:t>Kotikunta</w:t>
            </w:r>
          </w:p>
        </w:tc>
        <w:tc>
          <w:tcPr>
            <w:tcW w:w="5385" w:type="dxa"/>
            <w:gridSpan w:val="2"/>
            <w:shd w:val="clear" w:color="auto" w:fill="auto"/>
            <w:noWrap/>
          </w:tcPr>
          <w:p w:rsidR="00AC5D2A" w:rsidRPr="00F66FE6" w:rsidRDefault="00AC5D2A" w:rsidP="009854F8">
            <w:pPr>
              <w:rPr>
                <w:rFonts w:cstheme="minorHAnsi"/>
                <w:noProof/>
                <w:lang w:eastAsia="fi-FI"/>
              </w:rPr>
            </w:pPr>
          </w:p>
        </w:tc>
      </w:tr>
      <w:tr w:rsidR="002F0AA9" w:rsidRPr="00F66FE6" w:rsidTr="00C76FCF">
        <w:trPr>
          <w:trHeight w:val="397"/>
        </w:trPr>
        <w:tc>
          <w:tcPr>
            <w:tcW w:w="10093" w:type="dxa"/>
            <w:gridSpan w:val="3"/>
            <w:shd w:val="clear" w:color="auto" w:fill="auto"/>
            <w:noWrap/>
          </w:tcPr>
          <w:p w:rsidR="002F0AA9" w:rsidRPr="00F66FE6" w:rsidRDefault="002F0AA9" w:rsidP="009854F8">
            <w:pPr>
              <w:rPr>
                <w:rFonts w:cstheme="minorHAnsi"/>
                <w:noProof/>
                <w:lang w:eastAsia="fi-FI"/>
              </w:rPr>
            </w:pP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777626">
            <w:pPr>
              <w:rPr>
                <w:rFonts w:cstheme="minorHAnsi"/>
                <w:noProof/>
                <w:lang w:eastAsia="fi-FI"/>
              </w:rPr>
            </w:pPr>
            <w:r w:rsidRPr="00F66FE6">
              <w:rPr>
                <w:rFonts w:cstheme="minorHAnsi"/>
                <w:noProof/>
                <w:lang w:eastAsia="fi-FI"/>
              </w:rPr>
              <w:t xml:space="preserve">Kotiosoite </w:t>
            </w:r>
            <w:r w:rsidR="00777626" w:rsidRPr="00F66FE6">
              <w:rPr>
                <w:rFonts w:cstheme="minorHAnsi"/>
                <w:noProof/>
                <w:lang w:eastAsia="fi-FI"/>
              </w:rPr>
              <w:t xml:space="preserve">Virroilla </w:t>
            </w:r>
          </w:p>
        </w:tc>
        <w:tc>
          <w:tcPr>
            <w:tcW w:w="5385" w:type="dxa"/>
            <w:gridSpan w:val="2"/>
            <w:shd w:val="clear" w:color="auto" w:fill="auto"/>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397"/>
        </w:trPr>
        <w:tc>
          <w:tcPr>
            <w:tcW w:w="10093" w:type="dxa"/>
            <w:gridSpan w:val="3"/>
            <w:shd w:val="clear" w:color="auto" w:fill="auto"/>
            <w:noWrap/>
          </w:tcPr>
          <w:p w:rsidR="00095EA4" w:rsidRPr="00F66FE6" w:rsidRDefault="00095EA4" w:rsidP="009854F8">
            <w:pPr>
              <w:rPr>
                <w:rFonts w:cstheme="minorHAnsi"/>
                <w:noProof/>
                <w:lang w:eastAsia="fi-FI"/>
              </w:rPr>
            </w:pPr>
          </w:p>
        </w:tc>
      </w:tr>
      <w:tr w:rsidR="00095EA4" w:rsidRPr="00F66FE6" w:rsidTr="00C76FCF">
        <w:trPr>
          <w:trHeight w:val="284"/>
        </w:trPr>
        <w:tc>
          <w:tcPr>
            <w:tcW w:w="4708" w:type="dxa"/>
            <w:shd w:val="clear" w:color="auto" w:fill="BFBFBF" w:themeFill="background1" w:themeFillShade="BF"/>
            <w:noWrap/>
          </w:tcPr>
          <w:p w:rsidR="00095EA4" w:rsidRPr="00F66FE6" w:rsidRDefault="00095EA4" w:rsidP="009854F8">
            <w:pPr>
              <w:rPr>
                <w:rFonts w:cstheme="minorHAnsi"/>
                <w:noProof/>
                <w:lang w:eastAsia="fi-FI"/>
              </w:rPr>
            </w:pPr>
            <w:r w:rsidRPr="00F66FE6">
              <w:rPr>
                <w:rFonts w:cstheme="minorHAnsi"/>
                <w:noProof/>
                <w:lang w:eastAsia="fi-FI"/>
              </w:rPr>
              <w:t>Mahdollinen muu osoite</w:t>
            </w:r>
          </w:p>
        </w:tc>
        <w:tc>
          <w:tcPr>
            <w:tcW w:w="5385" w:type="dxa"/>
            <w:gridSpan w:val="2"/>
            <w:noWrap/>
          </w:tcPr>
          <w:p w:rsidR="00095EA4" w:rsidRPr="00F66FE6" w:rsidRDefault="00095EA4" w:rsidP="009854F8">
            <w:pPr>
              <w:rPr>
                <w:rFonts w:cstheme="minorHAnsi"/>
                <w:noProof/>
                <w:lang w:eastAsia="fi-FI"/>
              </w:rPr>
            </w:pPr>
          </w:p>
        </w:tc>
      </w:tr>
      <w:tr w:rsidR="00095EA4" w:rsidRPr="00F66FE6" w:rsidTr="00C76FCF">
        <w:trPr>
          <w:trHeight w:val="397"/>
        </w:trPr>
        <w:tc>
          <w:tcPr>
            <w:tcW w:w="10093" w:type="dxa"/>
            <w:gridSpan w:val="3"/>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Tilinumero</w:t>
            </w:r>
          </w:p>
        </w:tc>
        <w:tc>
          <w:tcPr>
            <w:tcW w:w="5385" w:type="dxa"/>
            <w:gridSpan w:val="2"/>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397"/>
        </w:trPr>
        <w:tc>
          <w:tcPr>
            <w:tcW w:w="10093" w:type="dxa"/>
            <w:gridSpan w:val="3"/>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Oppilaitos</w:t>
            </w:r>
          </w:p>
        </w:tc>
        <w:tc>
          <w:tcPr>
            <w:tcW w:w="5385" w:type="dxa"/>
            <w:gridSpan w:val="2"/>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397"/>
        </w:trPr>
        <w:tc>
          <w:tcPr>
            <w:tcW w:w="10093" w:type="dxa"/>
            <w:gridSpan w:val="3"/>
            <w:hideMark/>
          </w:tcPr>
          <w:p w:rsidR="00095EA4" w:rsidRPr="00F66FE6" w:rsidRDefault="00095EA4" w:rsidP="009854F8">
            <w:pPr>
              <w:rPr>
                <w:rFonts w:cstheme="minorHAnsi"/>
                <w:noProof/>
                <w:lang w:eastAsia="fi-FI"/>
              </w:rPr>
            </w:pP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 xml:space="preserve">Tutkinnon ala- ja koulutusohjelma </w:t>
            </w:r>
          </w:p>
        </w:tc>
        <w:tc>
          <w:tcPr>
            <w:tcW w:w="5385" w:type="dxa"/>
            <w:gridSpan w:val="2"/>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397"/>
        </w:trPr>
        <w:tc>
          <w:tcPr>
            <w:tcW w:w="10093" w:type="dxa"/>
            <w:gridSpan w:val="3"/>
            <w:hideMark/>
          </w:tcPr>
          <w:p w:rsidR="00095EA4" w:rsidRPr="00F66FE6" w:rsidRDefault="00095EA4" w:rsidP="009854F8">
            <w:pPr>
              <w:rPr>
                <w:rFonts w:cstheme="minorHAnsi"/>
                <w:noProof/>
                <w:lang w:eastAsia="fi-FI"/>
              </w:rPr>
            </w:pP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Opintojen alkamisvuosi</w:t>
            </w:r>
          </w:p>
        </w:tc>
        <w:tc>
          <w:tcPr>
            <w:tcW w:w="5385" w:type="dxa"/>
            <w:gridSpan w:val="2"/>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397"/>
        </w:trPr>
        <w:tc>
          <w:tcPr>
            <w:tcW w:w="10093" w:type="dxa"/>
            <w:gridSpan w:val="3"/>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Arvioitu valmistumisaika</w:t>
            </w:r>
          </w:p>
        </w:tc>
        <w:tc>
          <w:tcPr>
            <w:tcW w:w="5385" w:type="dxa"/>
            <w:gridSpan w:val="2"/>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397"/>
        </w:trPr>
        <w:tc>
          <w:tcPr>
            <w:tcW w:w="10093" w:type="dxa"/>
            <w:gridSpan w:val="3"/>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Vapaamuotoiset lisätiedot</w:t>
            </w:r>
          </w:p>
        </w:tc>
        <w:tc>
          <w:tcPr>
            <w:tcW w:w="5385" w:type="dxa"/>
            <w:gridSpan w:val="2"/>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397"/>
        </w:trPr>
        <w:tc>
          <w:tcPr>
            <w:tcW w:w="10093" w:type="dxa"/>
            <w:gridSpan w:val="3"/>
            <w:hideMark/>
          </w:tcPr>
          <w:p w:rsidR="00095EA4" w:rsidRPr="00F66FE6" w:rsidRDefault="00095EA4" w:rsidP="009854F8">
            <w:pPr>
              <w:rPr>
                <w:rFonts w:cstheme="minorHAnsi"/>
                <w:noProof/>
                <w:lang w:eastAsia="fi-FI"/>
              </w:rPr>
            </w:pPr>
          </w:p>
        </w:tc>
      </w:tr>
      <w:tr w:rsidR="0097078F" w:rsidRPr="00F66FE6" w:rsidTr="00C76FCF">
        <w:trPr>
          <w:trHeight w:val="397"/>
        </w:trPr>
        <w:tc>
          <w:tcPr>
            <w:tcW w:w="10093" w:type="dxa"/>
            <w:gridSpan w:val="3"/>
            <w:shd w:val="clear" w:color="auto" w:fill="auto"/>
            <w:noWrap/>
          </w:tcPr>
          <w:p w:rsidR="00C76FCF" w:rsidRDefault="00C76FCF" w:rsidP="00F318D0">
            <w:pPr>
              <w:rPr>
                <w:rFonts w:cstheme="minorHAnsi"/>
                <w:noProof/>
                <w:lang w:eastAsia="fi-FI"/>
              </w:rPr>
            </w:pPr>
          </w:p>
          <w:p w:rsidR="00F318D0" w:rsidRDefault="0097078F" w:rsidP="00F318D0">
            <w:r w:rsidRPr="00F66FE6">
              <w:rPr>
                <w:rFonts w:cstheme="minorHAnsi"/>
                <w:noProof/>
                <w:lang w:eastAsia="fi-FI"/>
              </w:rPr>
              <w:t xml:space="preserve">Todistan antamani tiedot oikeiksi. Annan </w:t>
            </w:r>
            <w:r w:rsidR="00777626" w:rsidRPr="00F66FE6">
              <w:rPr>
                <w:rFonts w:cstheme="minorHAnsi"/>
                <w:noProof/>
                <w:lang w:eastAsia="fi-FI"/>
              </w:rPr>
              <w:t>Virtain kaupungille</w:t>
            </w:r>
            <w:r w:rsidRPr="00F66FE6">
              <w:rPr>
                <w:rFonts w:cstheme="minorHAnsi"/>
                <w:noProof/>
                <w:lang w:eastAsia="fi-FI"/>
              </w:rPr>
              <w:t xml:space="preserve"> luvan käsitellä tietoja</w:t>
            </w:r>
            <w:r w:rsidR="00AC5D2A">
              <w:rPr>
                <w:rFonts w:cstheme="minorHAnsi"/>
                <w:noProof/>
                <w:lang w:eastAsia="fi-FI"/>
              </w:rPr>
              <w:t>ni</w:t>
            </w:r>
            <w:r w:rsidRPr="00F66FE6">
              <w:rPr>
                <w:rFonts w:cstheme="minorHAnsi"/>
                <w:noProof/>
                <w:lang w:eastAsia="fi-FI"/>
              </w:rPr>
              <w:t xml:space="preserve"> tähän hakemukseen liittyen </w:t>
            </w:r>
            <w:r w:rsidR="00F318D0">
              <w:rPr>
                <w:rFonts w:cstheme="minorHAnsi"/>
                <w:noProof/>
                <w:lang w:eastAsia="fi-FI"/>
              </w:rPr>
              <w:t xml:space="preserve">tietosuoja-asetuksen ja tietosuojalain </w:t>
            </w:r>
            <w:r w:rsidRPr="00F66FE6">
              <w:rPr>
                <w:rFonts w:cstheme="minorHAnsi"/>
                <w:noProof/>
                <w:lang w:eastAsia="fi-FI"/>
              </w:rPr>
              <w:t>mukaisesti.</w:t>
            </w:r>
            <w:r w:rsidR="009B027D">
              <w:rPr>
                <w:rFonts w:cstheme="minorHAnsi"/>
                <w:noProof/>
                <w:lang w:eastAsia="fi-FI"/>
              </w:rPr>
              <w:t xml:space="preserve"> </w:t>
            </w:r>
            <w:r w:rsidR="009B027D">
              <w:t>Ilmoittamanne tiedot tallennetaan</w:t>
            </w:r>
            <w:r w:rsidR="008B03E0">
              <w:t xml:space="preserve"> opiskelijan</w:t>
            </w:r>
            <w:r w:rsidR="009B027D">
              <w:t xml:space="preserve"> </w:t>
            </w:r>
            <w:r w:rsidR="002A504C">
              <w:t xml:space="preserve">korkeakoulutuen </w:t>
            </w:r>
            <w:r w:rsidR="009B027D">
              <w:t xml:space="preserve">asiakasrekisteriin. Teillä on oikeus tarkistaa itseänne </w:t>
            </w:r>
            <w:r w:rsidR="002A504C">
              <w:t>koskevat tiedot (tietosuoja-asetus artikla 15).</w:t>
            </w:r>
          </w:p>
          <w:p w:rsidR="00C76FCF" w:rsidRPr="00C76FCF" w:rsidRDefault="00C76FCF" w:rsidP="00F318D0">
            <w:pPr>
              <w:rPr>
                <w:rFonts w:cstheme="minorHAnsi"/>
                <w:noProof/>
                <w:lang w:eastAsia="fi-FI"/>
              </w:rPr>
            </w:pP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Hakijan allekirjoitus</w:t>
            </w:r>
          </w:p>
        </w:tc>
        <w:tc>
          <w:tcPr>
            <w:tcW w:w="5385" w:type="dxa"/>
            <w:gridSpan w:val="2"/>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r w:rsidR="00095EA4" w:rsidRPr="00F66FE6" w:rsidTr="00C76FCF">
        <w:trPr>
          <w:trHeight w:val="397"/>
        </w:trPr>
        <w:tc>
          <w:tcPr>
            <w:tcW w:w="10093" w:type="dxa"/>
            <w:gridSpan w:val="3"/>
            <w:noWrap/>
            <w:hideMark/>
          </w:tcPr>
          <w:p w:rsidR="00095EA4" w:rsidRPr="00F66FE6" w:rsidRDefault="00095EA4" w:rsidP="009854F8">
            <w:pPr>
              <w:rPr>
                <w:rFonts w:cstheme="minorHAnsi"/>
                <w:noProof/>
                <w:lang w:eastAsia="fi-FI"/>
              </w:rPr>
            </w:pPr>
            <w:r w:rsidRPr="00F66FE6">
              <w:rPr>
                <w:rFonts w:cstheme="minorHAnsi"/>
                <w:noProof/>
                <w:lang w:eastAsia="fi-FI"/>
              </w:rPr>
              <w:t> </w:t>
            </w:r>
          </w:p>
          <w:p w:rsidR="00095EA4" w:rsidRPr="00F66FE6" w:rsidRDefault="00095EA4" w:rsidP="009854F8">
            <w:pPr>
              <w:rPr>
                <w:rFonts w:cstheme="minorHAnsi"/>
                <w:noProof/>
                <w:lang w:eastAsia="fi-FI"/>
              </w:rPr>
            </w:pPr>
          </w:p>
        </w:tc>
      </w:tr>
      <w:tr w:rsidR="00095EA4" w:rsidRPr="00F66FE6" w:rsidTr="00C76FCF">
        <w:trPr>
          <w:trHeight w:val="284"/>
        </w:trPr>
        <w:tc>
          <w:tcPr>
            <w:tcW w:w="4708" w:type="dxa"/>
            <w:shd w:val="clear" w:color="auto" w:fill="BFBFBF" w:themeFill="background1" w:themeFillShade="BF"/>
            <w:noWrap/>
            <w:hideMark/>
          </w:tcPr>
          <w:p w:rsidR="00095EA4" w:rsidRPr="00F66FE6" w:rsidRDefault="00095EA4" w:rsidP="009854F8">
            <w:pPr>
              <w:rPr>
                <w:rFonts w:cstheme="minorHAnsi"/>
                <w:noProof/>
                <w:lang w:eastAsia="fi-FI"/>
              </w:rPr>
            </w:pPr>
            <w:r w:rsidRPr="00F66FE6">
              <w:rPr>
                <w:rFonts w:cstheme="minorHAnsi"/>
                <w:noProof/>
                <w:lang w:eastAsia="fi-FI"/>
              </w:rPr>
              <w:t>Opiskeluoikeuden todentavat hakemuksen liitteet</w:t>
            </w:r>
          </w:p>
        </w:tc>
        <w:tc>
          <w:tcPr>
            <w:tcW w:w="5385" w:type="dxa"/>
            <w:gridSpan w:val="2"/>
            <w:noWrap/>
            <w:hideMark/>
          </w:tcPr>
          <w:p w:rsidR="00095EA4" w:rsidRPr="00F66FE6" w:rsidRDefault="00095EA4" w:rsidP="009854F8">
            <w:pPr>
              <w:rPr>
                <w:rFonts w:cstheme="minorHAnsi"/>
                <w:noProof/>
                <w:lang w:eastAsia="fi-FI"/>
              </w:rPr>
            </w:pPr>
            <w:r w:rsidRPr="00F66FE6">
              <w:rPr>
                <w:rFonts w:cstheme="minorHAnsi"/>
                <w:noProof/>
                <w:lang w:eastAsia="fi-FI"/>
              </w:rPr>
              <w:t> </w:t>
            </w:r>
          </w:p>
        </w:tc>
      </w:tr>
    </w:tbl>
    <w:p w:rsidR="00777626" w:rsidRPr="00F66FE6" w:rsidRDefault="00777626" w:rsidP="009B027D">
      <w:pPr>
        <w:rPr>
          <w:rFonts w:cstheme="minorHAnsi"/>
          <w:b/>
        </w:rPr>
      </w:pPr>
    </w:p>
    <w:p w:rsidR="002A504C" w:rsidRDefault="002A504C" w:rsidP="00095EA4">
      <w:pPr>
        <w:spacing w:after="0" w:line="240" w:lineRule="auto"/>
        <w:rPr>
          <w:rFonts w:cstheme="minorHAnsi"/>
          <w:b/>
        </w:rPr>
      </w:pPr>
    </w:p>
    <w:p w:rsidR="002A504C" w:rsidRDefault="002A504C" w:rsidP="00095EA4">
      <w:pPr>
        <w:spacing w:after="0" w:line="240" w:lineRule="auto"/>
        <w:rPr>
          <w:rFonts w:cstheme="minorHAnsi"/>
          <w:b/>
        </w:rPr>
      </w:pPr>
    </w:p>
    <w:p w:rsidR="00095EA4" w:rsidRPr="00F66FE6" w:rsidRDefault="00095EA4" w:rsidP="00095EA4">
      <w:pPr>
        <w:spacing w:after="0" w:line="240" w:lineRule="auto"/>
        <w:rPr>
          <w:rFonts w:cstheme="minorHAnsi"/>
        </w:rPr>
      </w:pPr>
      <w:r w:rsidRPr="00F66FE6">
        <w:rPr>
          <w:rFonts w:cstheme="minorHAnsi"/>
          <w:b/>
        </w:rPr>
        <w:t>Ohjeet</w:t>
      </w:r>
    </w:p>
    <w:p w:rsidR="00CC6EAA" w:rsidRDefault="00CC6EAA" w:rsidP="00095EA4">
      <w:pPr>
        <w:spacing w:after="0" w:line="240" w:lineRule="auto"/>
        <w:rPr>
          <w:rFonts w:cstheme="minorHAnsi"/>
        </w:rPr>
      </w:pPr>
    </w:p>
    <w:p w:rsidR="00CC6EAA" w:rsidRDefault="00CC6EAA" w:rsidP="00CC6EAA">
      <w:pPr>
        <w:spacing w:after="0" w:line="240" w:lineRule="auto"/>
        <w:rPr>
          <w:rFonts w:cstheme="minorHAnsi"/>
        </w:rPr>
      </w:pPr>
      <w:r w:rsidRPr="00CC6EAA">
        <w:rPr>
          <w:rFonts w:cstheme="minorHAnsi"/>
        </w:rPr>
        <w:t xml:space="preserve">Korkeakouluopiskelijan tuki </w:t>
      </w:r>
    </w:p>
    <w:p w:rsidR="00CC6EAA" w:rsidRPr="00CC6EAA" w:rsidRDefault="00CC6EAA" w:rsidP="00CC6EAA">
      <w:pPr>
        <w:spacing w:after="0" w:line="240" w:lineRule="auto"/>
        <w:rPr>
          <w:rFonts w:cstheme="minorHAnsi"/>
        </w:rPr>
      </w:pPr>
    </w:p>
    <w:p w:rsidR="00CC6EAA" w:rsidRPr="00CC6EAA" w:rsidRDefault="00CC6EAA" w:rsidP="00CC6EAA">
      <w:pPr>
        <w:spacing w:after="0" w:line="240" w:lineRule="auto"/>
        <w:rPr>
          <w:rFonts w:cstheme="minorHAnsi"/>
        </w:rPr>
      </w:pPr>
      <w:r w:rsidRPr="00CC6EAA">
        <w:rPr>
          <w:rFonts w:cstheme="minorHAnsi"/>
        </w:rPr>
        <w:t>Virtain kaupunki haluaa kannustaa eri-ikäisiä sijoittumaan ja pysymään Virroilla. Tähän liittyen kaikilla virtolaisilla korkeakoulun tutkintojohtavaan koulutusta suorittavalla on mahdollisuus hakea vuosittaista stipendiä. Hakemuksella maksetaan 400 euroa vuodessa kaikille virtolaisille korkeakoulun tutkintojohtavaa koulutusta suorittaville. Tällä korvataan niitä taloudellisia menetyksiä, joita monissa kaupungeissa aiheutuu ulkopaikkakuntalaisille. Opiskelijoilla on mahdollisuus asua kotipaikkakunnallaan opiskeluaikana, vaikka hänellä olisi toinen asunto opiskelukaupungissa.</w:t>
      </w:r>
    </w:p>
    <w:p w:rsidR="00CC6EAA" w:rsidRPr="00CC6EAA" w:rsidRDefault="00CC6EAA" w:rsidP="00CC6EAA">
      <w:pPr>
        <w:spacing w:after="0" w:line="240" w:lineRule="auto"/>
        <w:rPr>
          <w:rFonts w:cstheme="minorHAnsi"/>
        </w:rPr>
      </w:pPr>
    </w:p>
    <w:p w:rsidR="00CC6EAA" w:rsidRPr="00CC6EAA" w:rsidRDefault="00CC6EAA" w:rsidP="00CC6EAA">
      <w:pPr>
        <w:spacing w:after="0" w:line="240" w:lineRule="auto"/>
        <w:rPr>
          <w:rFonts w:cstheme="minorHAnsi"/>
        </w:rPr>
      </w:pPr>
      <w:r w:rsidRPr="00CC6EAA">
        <w:rPr>
          <w:rFonts w:cstheme="minorHAnsi"/>
        </w:rPr>
        <w:t>Samalla kannustetaan etäopiskeluun Virroilta käsin, mikä toisaalta sitouttaa virtolaisia nuoria paikkakunnalle ja toisaalta kannustaa monimuotototeutuksia ja etäopiskelua hyödyntäen lisäämään osaamista vastaten parhaimmillaan yritysten kaipaamiin osaamistarpeisiin.</w:t>
      </w:r>
    </w:p>
    <w:p w:rsidR="00CC6EAA" w:rsidRPr="00CC6EAA" w:rsidRDefault="00CC6EAA" w:rsidP="00CC6EAA">
      <w:pPr>
        <w:spacing w:after="0" w:line="240" w:lineRule="auto"/>
        <w:rPr>
          <w:rFonts w:cstheme="minorHAnsi"/>
        </w:rPr>
      </w:pPr>
    </w:p>
    <w:p w:rsidR="00CC6EAA" w:rsidRPr="00CC6EAA" w:rsidRDefault="00CC6EAA" w:rsidP="00CC6EAA">
      <w:pPr>
        <w:spacing w:after="0" w:line="240" w:lineRule="auto"/>
        <w:rPr>
          <w:rFonts w:cstheme="minorHAnsi"/>
        </w:rPr>
      </w:pPr>
      <w:r w:rsidRPr="00CC6EAA">
        <w:rPr>
          <w:rFonts w:cstheme="minorHAnsi"/>
        </w:rPr>
        <w:t xml:space="preserve">Tuen saamisen edellytyksenä on opiskelupaikka korkeakoulun (ammattikorkeakoulu tai yliopisto) tutkintoon johtavassa koulutuksessa. Opiskeluoikeus ja opiskelupaikan voimassaolo on osoitettava oppilaitoksen todistuksella. Myöntämisen edellytyksenä on myös, että hakija asuu Virroilla kyseisenä vuonna 31.12. Stipendi maksetaan seuraavan vuoden tammi-helmikuussa hakijan asuinpaikan tarkastamisen jälkeen.  </w:t>
      </w:r>
    </w:p>
    <w:p w:rsidR="00CC6EAA" w:rsidRPr="00CC6EAA" w:rsidRDefault="00CC6EAA" w:rsidP="00CC6EAA">
      <w:pPr>
        <w:spacing w:after="0" w:line="240" w:lineRule="auto"/>
        <w:rPr>
          <w:rFonts w:cstheme="minorHAnsi"/>
        </w:rPr>
      </w:pPr>
    </w:p>
    <w:p w:rsidR="00CC6EAA" w:rsidRDefault="00CC6EAA" w:rsidP="00CC6EAA">
      <w:pPr>
        <w:spacing w:after="0" w:line="240" w:lineRule="auto"/>
        <w:rPr>
          <w:rFonts w:cstheme="minorHAnsi"/>
        </w:rPr>
      </w:pPr>
      <w:r w:rsidRPr="00CC6EAA">
        <w:rPr>
          <w:rFonts w:cstheme="minorHAnsi"/>
        </w:rPr>
        <w:t>Opintojen tulee olla Suomessa toimivan ja julkisessa valvonnassa olevan yliopiston tai ammattikorkeakoulun tarjoamia tutkintoon johtavan koulutuksen opintoja. Opintoja voi suorittaa pää- tai sivutoimisesti. Viime kädessä tuen myöntämisestä ja kriteereistä päättää kaupunginhallitus. Tuki on veronalaista tuloa.</w:t>
      </w:r>
    </w:p>
    <w:p w:rsidR="00777626" w:rsidRPr="00F66FE6" w:rsidRDefault="00777626" w:rsidP="00095EA4">
      <w:pPr>
        <w:spacing w:after="0" w:line="240" w:lineRule="auto"/>
        <w:rPr>
          <w:rFonts w:cstheme="minorHAnsi"/>
        </w:rPr>
      </w:pPr>
      <w:r w:rsidRPr="00F66FE6">
        <w:rPr>
          <w:rFonts w:cstheme="minorHAnsi"/>
        </w:rPr>
        <w:t xml:space="preserve">Virtolaiset korkeakouluopiskelijat voivat jatkossa hakea lukuvuosittaista 400 euron korkeakoulutukea. Opiskelijoiden tuki koskee yli 18-vuotiaita ammattikorkeakoulujen tai yliopistojen korkeakoulututkintoon johtavassa koulutuksessa opiskelevia.  </w:t>
      </w:r>
    </w:p>
    <w:p w:rsidR="00777626" w:rsidRPr="00F66FE6" w:rsidRDefault="00777626" w:rsidP="00095EA4">
      <w:pPr>
        <w:spacing w:after="0" w:line="240" w:lineRule="auto"/>
        <w:rPr>
          <w:rFonts w:cstheme="minorHAnsi"/>
        </w:rPr>
      </w:pPr>
    </w:p>
    <w:p w:rsidR="00777626" w:rsidRPr="00F66FE6" w:rsidRDefault="00777626" w:rsidP="00095EA4">
      <w:pPr>
        <w:spacing w:after="0" w:line="240" w:lineRule="auto"/>
        <w:rPr>
          <w:rFonts w:cstheme="minorHAnsi"/>
        </w:rPr>
      </w:pPr>
      <w:r w:rsidRPr="00F66FE6">
        <w:rPr>
          <w:rFonts w:cstheme="minorHAnsi"/>
        </w:rPr>
        <w:t xml:space="preserve">Tuki haetaan vuosittain syksyllä erikseen ilmoitettavana ajankohtana ja maksetaan seuraavan vuoden alussa olettaen, että hakija täyttää vaaditut kriteerit. Kriteereinä ovat aktiivinen opiskelupaikka korkeakoulun (ammattikorkeakoulu, yliopisto) tutkintoon johtavassa koulutuksessa ja kotipaikkana Virrat tarkastuspäivänä 31.12. </w:t>
      </w:r>
    </w:p>
    <w:p w:rsidR="0097078F" w:rsidRPr="00F66FE6" w:rsidRDefault="0097078F" w:rsidP="00095EA4">
      <w:pPr>
        <w:spacing w:after="0" w:line="240" w:lineRule="auto"/>
        <w:rPr>
          <w:rFonts w:cstheme="minorHAnsi"/>
        </w:rPr>
      </w:pPr>
    </w:p>
    <w:p w:rsidR="0097078F" w:rsidRPr="00F66FE6" w:rsidRDefault="0097078F" w:rsidP="0097078F">
      <w:pPr>
        <w:spacing w:after="0" w:line="240" w:lineRule="auto"/>
        <w:rPr>
          <w:rFonts w:cstheme="minorHAnsi"/>
        </w:rPr>
      </w:pPr>
      <w:r w:rsidRPr="00F66FE6">
        <w:rPr>
          <w:rFonts w:cstheme="minorHAnsi"/>
        </w:rPr>
        <w:t>Tuen saamisen ehdot</w:t>
      </w:r>
      <w:r w:rsidR="00777626" w:rsidRPr="00F66FE6">
        <w:rPr>
          <w:rFonts w:cstheme="minorHAnsi"/>
        </w:rPr>
        <w:t>, lukuvuosi 202</w:t>
      </w:r>
      <w:r w:rsidR="00E91EE8">
        <w:rPr>
          <w:rFonts w:cstheme="minorHAnsi"/>
        </w:rPr>
        <w:t>2</w:t>
      </w:r>
      <w:r w:rsidR="00777626" w:rsidRPr="00F66FE6">
        <w:rPr>
          <w:rFonts w:cstheme="minorHAnsi"/>
        </w:rPr>
        <w:t>–202</w:t>
      </w:r>
      <w:r w:rsidR="00E91EE8">
        <w:rPr>
          <w:rFonts w:cstheme="minorHAnsi"/>
        </w:rPr>
        <w:t>3</w:t>
      </w:r>
      <w:r w:rsidR="00777626" w:rsidRPr="00F66FE6">
        <w:rPr>
          <w:rFonts w:cstheme="minorHAnsi"/>
        </w:rPr>
        <w:t>:</w:t>
      </w:r>
    </w:p>
    <w:p w:rsidR="0097078F" w:rsidRPr="00F66FE6" w:rsidRDefault="0097078F" w:rsidP="0097078F">
      <w:pPr>
        <w:pStyle w:val="Luettelokappale"/>
        <w:numPr>
          <w:ilvl w:val="0"/>
          <w:numId w:val="1"/>
        </w:numPr>
        <w:spacing w:after="0" w:line="240" w:lineRule="auto"/>
        <w:rPr>
          <w:rFonts w:cstheme="minorHAnsi"/>
        </w:rPr>
      </w:pPr>
      <w:r w:rsidRPr="00F66FE6">
        <w:rPr>
          <w:rFonts w:cstheme="minorHAnsi"/>
        </w:rPr>
        <w:t>Lukuvuo</w:t>
      </w:r>
      <w:r w:rsidR="00924DBD" w:rsidRPr="00F66FE6">
        <w:rPr>
          <w:rFonts w:cstheme="minorHAnsi"/>
        </w:rPr>
        <w:t>tta</w:t>
      </w:r>
      <w:r w:rsidRPr="00F66FE6">
        <w:rPr>
          <w:rFonts w:cstheme="minorHAnsi"/>
        </w:rPr>
        <w:t xml:space="preserve"> </w:t>
      </w:r>
      <w:r w:rsidR="00F66FE6" w:rsidRPr="00F66FE6">
        <w:rPr>
          <w:rFonts w:cstheme="minorHAnsi"/>
        </w:rPr>
        <w:t>202</w:t>
      </w:r>
      <w:r w:rsidR="00E91EE8">
        <w:rPr>
          <w:rFonts w:cstheme="minorHAnsi"/>
        </w:rPr>
        <w:t>2</w:t>
      </w:r>
      <w:r w:rsidR="00F66FE6" w:rsidRPr="00F66FE6">
        <w:rPr>
          <w:rFonts w:cstheme="minorHAnsi"/>
        </w:rPr>
        <w:t>–202</w:t>
      </w:r>
      <w:r w:rsidR="00E91EE8">
        <w:rPr>
          <w:rFonts w:cstheme="minorHAnsi"/>
        </w:rPr>
        <w:t>3</w:t>
      </w:r>
      <w:r w:rsidR="00924DBD" w:rsidRPr="00F66FE6">
        <w:rPr>
          <w:rFonts w:cstheme="minorHAnsi"/>
        </w:rPr>
        <w:t xml:space="preserve"> koskevaa</w:t>
      </w:r>
      <w:r w:rsidRPr="00F66FE6">
        <w:rPr>
          <w:rFonts w:cstheme="minorHAnsi"/>
        </w:rPr>
        <w:t xml:space="preserve"> tukea voi hakea aikavälillä </w:t>
      </w:r>
      <w:r w:rsidR="00F66FE6" w:rsidRPr="00F66FE6">
        <w:rPr>
          <w:rFonts w:cstheme="minorHAnsi"/>
        </w:rPr>
        <w:t>1.9.–</w:t>
      </w:r>
      <w:r w:rsidR="00F66FE6">
        <w:rPr>
          <w:rFonts w:cstheme="minorHAnsi"/>
        </w:rPr>
        <w:t>3</w:t>
      </w:r>
      <w:r w:rsidR="000B6ED5">
        <w:rPr>
          <w:rFonts w:cstheme="minorHAnsi"/>
        </w:rPr>
        <w:t>1</w:t>
      </w:r>
      <w:r w:rsidR="00F66FE6">
        <w:rPr>
          <w:rFonts w:cstheme="minorHAnsi"/>
        </w:rPr>
        <w:t>.10.202</w:t>
      </w:r>
      <w:r w:rsidR="008127B8">
        <w:rPr>
          <w:rFonts w:cstheme="minorHAnsi"/>
        </w:rPr>
        <w:t>2</w:t>
      </w:r>
      <w:bookmarkStart w:id="0" w:name="_GoBack"/>
      <w:bookmarkEnd w:id="0"/>
      <w:r w:rsidR="00F66FE6">
        <w:rPr>
          <w:rFonts w:cstheme="minorHAnsi"/>
        </w:rPr>
        <w:t xml:space="preserve"> </w:t>
      </w:r>
      <w:r w:rsidR="00777626" w:rsidRPr="00F66FE6">
        <w:rPr>
          <w:rFonts w:cstheme="minorHAnsi"/>
        </w:rPr>
        <w:t>välisenä aikana</w:t>
      </w:r>
      <w:r w:rsidR="00F66FE6">
        <w:rPr>
          <w:rFonts w:cstheme="minorHAnsi"/>
        </w:rPr>
        <w:t>. Hakuaika päättyy 3</w:t>
      </w:r>
      <w:r w:rsidR="000B6ED5">
        <w:rPr>
          <w:rFonts w:cstheme="minorHAnsi"/>
        </w:rPr>
        <w:t>1</w:t>
      </w:r>
      <w:r w:rsidR="00F66FE6">
        <w:rPr>
          <w:rFonts w:cstheme="minorHAnsi"/>
        </w:rPr>
        <w:t>.10.202</w:t>
      </w:r>
      <w:r w:rsidR="00E91EE8">
        <w:rPr>
          <w:rFonts w:cstheme="minorHAnsi"/>
        </w:rPr>
        <w:t>2</w:t>
      </w:r>
      <w:r w:rsidR="000B6ED5">
        <w:rPr>
          <w:rFonts w:cstheme="minorHAnsi"/>
        </w:rPr>
        <w:t>.</w:t>
      </w:r>
      <w:r w:rsidRPr="00F66FE6">
        <w:rPr>
          <w:rFonts w:cstheme="minorHAnsi"/>
        </w:rPr>
        <w:t xml:space="preserve"> Myöhästyneitä hakemuksia ei käsitellä.</w:t>
      </w:r>
      <w:r w:rsidR="00F66FE6" w:rsidRPr="00F66FE6">
        <w:rPr>
          <w:rFonts w:cstheme="minorHAnsi"/>
        </w:rPr>
        <w:t xml:space="preserve"> </w:t>
      </w:r>
    </w:p>
    <w:p w:rsidR="0097078F" w:rsidRPr="00F66FE6" w:rsidRDefault="0097078F" w:rsidP="0097078F">
      <w:pPr>
        <w:pStyle w:val="Luettelokappale"/>
        <w:numPr>
          <w:ilvl w:val="0"/>
          <w:numId w:val="1"/>
        </w:numPr>
        <w:spacing w:after="0" w:line="240" w:lineRule="auto"/>
        <w:rPr>
          <w:rFonts w:cstheme="minorHAnsi"/>
        </w:rPr>
      </w:pPr>
      <w:r w:rsidRPr="00F66FE6">
        <w:rPr>
          <w:rFonts w:cstheme="minorHAnsi"/>
        </w:rPr>
        <w:t>Hakijan on oltava läsnäolevana opiskelijana korkeakoulussa tutkinto-opiskelijana. Tukeen oikeuttavat alempaan ja ylempään korkeakoulututkintoon tähtäävä opiskelu sekä jatkotutkinto-opiskelu.</w:t>
      </w:r>
    </w:p>
    <w:p w:rsidR="00924DBD" w:rsidRPr="00F66FE6" w:rsidRDefault="00924DBD" w:rsidP="0097078F">
      <w:pPr>
        <w:pStyle w:val="Luettelokappale"/>
        <w:numPr>
          <w:ilvl w:val="0"/>
          <w:numId w:val="1"/>
        </w:numPr>
        <w:spacing w:after="0" w:line="240" w:lineRule="auto"/>
        <w:rPr>
          <w:rFonts w:cstheme="minorHAnsi"/>
        </w:rPr>
      </w:pPr>
      <w:r w:rsidRPr="00F66FE6">
        <w:rPr>
          <w:rFonts w:cstheme="minorHAnsi"/>
        </w:rPr>
        <w:t xml:space="preserve">Opiskelupaikka todennetaan hakemuksen liitteenä. </w:t>
      </w:r>
      <w:r w:rsidR="001B6A38" w:rsidRPr="00F66FE6">
        <w:rPr>
          <w:rFonts w:cstheme="minorHAnsi"/>
        </w:rPr>
        <w:t>Hakija voi todentaa opiskelunsa korkeakoulusta saatavalla läsnäolotodistuksella tai vastaavalla</w:t>
      </w:r>
      <w:r w:rsidR="002F0AA9" w:rsidRPr="00F66FE6">
        <w:rPr>
          <w:rFonts w:cstheme="minorHAnsi"/>
        </w:rPr>
        <w:t xml:space="preserve"> tositteella</w:t>
      </w:r>
      <w:r w:rsidR="001B6A38" w:rsidRPr="00F66FE6">
        <w:rPr>
          <w:rFonts w:cstheme="minorHAnsi"/>
        </w:rPr>
        <w:t xml:space="preserve">. </w:t>
      </w:r>
      <w:r w:rsidR="002F0AA9" w:rsidRPr="00F66FE6">
        <w:rPr>
          <w:rFonts w:cstheme="minorHAnsi"/>
        </w:rPr>
        <w:t xml:space="preserve">Läsnäolotodistuksen voi pyytää oppilaitoksen opintotoimistosta. </w:t>
      </w:r>
      <w:r w:rsidR="001B6A38" w:rsidRPr="00F66FE6">
        <w:rPr>
          <w:rFonts w:cstheme="minorHAnsi"/>
        </w:rPr>
        <w:t>Tarvittaes</w:t>
      </w:r>
      <w:r w:rsidR="00F66FE6" w:rsidRPr="00F66FE6">
        <w:rPr>
          <w:rFonts w:cstheme="minorHAnsi"/>
        </w:rPr>
        <w:t xml:space="preserve">sa kaupunki </w:t>
      </w:r>
      <w:r w:rsidR="001B6A38" w:rsidRPr="00F66FE6">
        <w:rPr>
          <w:rFonts w:cstheme="minorHAnsi"/>
        </w:rPr>
        <w:t>voi pyytää hakijalta opiskelupaikkaan liittyviä lisäselvityksiä.</w:t>
      </w:r>
    </w:p>
    <w:p w:rsidR="0097078F" w:rsidRPr="00F66FE6" w:rsidRDefault="0097078F" w:rsidP="0097078F">
      <w:pPr>
        <w:pStyle w:val="Luettelokappale"/>
        <w:numPr>
          <w:ilvl w:val="0"/>
          <w:numId w:val="1"/>
        </w:numPr>
        <w:spacing w:after="0" w:line="240" w:lineRule="auto"/>
        <w:rPr>
          <w:rFonts w:cstheme="minorHAnsi"/>
        </w:rPr>
      </w:pPr>
      <w:r w:rsidRPr="00F66FE6">
        <w:rPr>
          <w:rFonts w:cstheme="minorHAnsi"/>
        </w:rPr>
        <w:t xml:space="preserve">Hakijan on oltava väestörekisterikeskuksen tietojen mukaan </w:t>
      </w:r>
      <w:r w:rsidR="002F0AA9" w:rsidRPr="00F66FE6">
        <w:rPr>
          <w:rFonts w:cstheme="minorHAnsi"/>
        </w:rPr>
        <w:t>kirjoilla</w:t>
      </w:r>
      <w:r w:rsidR="00F66FE6" w:rsidRPr="00F66FE6">
        <w:rPr>
          <w:rFonts w:cstheme="minorHAnsi"/>
        </w:rPr>
        <w:t xml:space="preserve"> Virroilla</w:t>
      </w:r>
      <w:r w:rsidRPr="00F66FE6">
        <w:rPr>
          <w:rFonts w:cstheme="minorHAnsi"/>
        </w:rPr>
        <w:t xml:space="preserve">. Hakijalla voi olla opiskelujen aikainen asunto opiskelupaikkakunnalla. </w:t>
      </w:r>
      <w:r w:rsidR="00FA4F6E" w:rsidRPr="00F66FE6">
        <w:rPr>
          <w:rFonts w:cstheme="minorHAnsi"/>
        </w:rPr>
        <w:t>Kotikuntatiedot</w:t>
      </w:r>
      <w:r w:rsidRPr="00F66FE6">
        <w:rPr>
          <w:rFonts w:cstheme="minorHAnsi"/>
        </w:rPr>
        <w:t xml:space="preserve"> tarkastetaan </w:t>
      </w:r>
      <w:r w:rsidR="00F66FE6" w:rsidRPr="00F66FE6">
        <w:rPr>
          <w:rFonts w:cstheme="minorHAnsi"/>
        </w:rPr>
        <w:t>31.12</w:t>
      </w:r>
      <w:r w:rsidRPr="00F66FE6">
        <w:rPr>
          <w:rFonts w:cstheme="minorHAnsi"/>
        </w:rPr>
        <w:t>.20</w:t>
      </w:r>
      <w:r w:rsidR="00E91EE8">
        <w:rPr>
          <w:rFonts w:cstheme="minorHAnsi"/>
        </w:rPr>
        <w:t>22</w:t>
      </w:r>
      <w:r w:rsidRPr="00F66FE6">
        <w:rPr>
          <w:rFonts w:cstheme="minorHAnsi"/>
        </w:rPr>
        <w:t xml:space="preserve"> tilanteen mukaan.</w:t>
      </w:r>
    </w:p>
    <w:p w:rsidR="0097078F" w:rsidRPr="00F66FE6" w:rsidRDefault="0097078F" w:rsidP="0097078F">
      <w:pPr>
        <w:pStyle w:val="Luettelokappale"/>
        <w:numPr>
          <w:ilvl w:val="0"/>
          <w:numId w:val="1"/>
        </w:numPr>
        <w:spacing w:after="0" w:line="240" w:lineRule="auto"/>
        <w:rPr>
          <w:rFonts w:cstheme="minorHAnsi"/>
        </w:rPr>
      </w:pPr>
      <w:r w:rsidRPr="00F66FE6">
        <w:rPr>
          <w:rFonts w:cstheme="minorHAnsi"/>
        </w:rPr>
        <w:t>Tuki maksetaan vuoden 20</w:t>
      </w:r>
      <w:r w:rsidR="00F66FE6" w:rsidRPr="00F66FE6">
        <w:rPr>
          <w:rFonts w:cstheme="minorHAnsi"/>
        </w:rPr>
        <w:t>2</w:t>
      </w:r>
      <w:r w:rsidR="00E91EE8">
        <w:rPr>
          <w:rFonts w:cstheme="minorHAnsi"/>
        </w:rPr>
        <w:t>3</w:t>
      </w:r>
      <w:r w:rsidRPr="00F66FE6">
        <w:rPr>
          <w:rFonts w:cstheme="minorHAnsi"/>
        </w:rPr>
        <w:t xml:space="preserve"> tammi</w:t>
      </w:r>
      <w:r w:rsidR="000B6ED5">
        <w:rPr>
          <w:rFonts w:cstheme="minorHAnsi"/>
        </w:rPr>
        <w:t>-helmikuussa</w:t>
      </w:r>
      <w:r w:rsidRPr="00F66FE6">
        <w:rPr>
          <w:rFonts w:cstheme="minorHAnsi"/>
        </w:rPr>
        <w:t xml:space="preserve"> hakijan ilmoittamalle tilille.</w:t>
      </w:r>
      <w:r w:rsidR="000F7598" w:rsidRPr="00F66FE6">
        <w:rPr>
          <w:rFonts w:cstheme="minorHAnsi"/>
        </w:rPr>
        <w:t xml:space="preserve"> Tuki on veronalaista tuloa.</w:t>
      </w:r>
    </w:p>
    <w:p w:rsidR="0097078F" w:rsidRPr="00F66FE6" w:rsidRDefault="0097078F" w:rsidP="0097078F">
      <w:pPr>
        <w:pStyle w:val="Luettelokappale"/>
        <w:numPr>
          <w:ilvl w:val="0"/>
          <w:numId w:val="1"/>
        </w:numPr>
        <w:spacing w:after="0" w:line="240" w:lineRule="auto"/>
        <w:rPr>
          <w:rFonts w:cstheme="minorHAnsi"/>
        </w:rPr>
      </w:pPr>
      <w:r w:rsidRPr="00F66FE6">
        <w:rPr>
          <w:rFonts w:cstheme="minorHAnsi"/>
        </w:rPr>
        <w:t xml:space="preserve">Viime kädessä tuen myöntämisestä ja siihen liittyvistä ehdoista päättää </w:t>
      </w:r>
      <w:r w:rsidR="0071203A">
        <w:rPr>
          <w:rFonts w:cstheme="minorHAnsi"/>
        </w:rPr>
        <w:t>Virtain kaupunginhallitus.</w:t>
      </w:r>
    </w:p>
    <w:p w:rsidR="00095EA4" w:rsidRDefault="00095EA4" w:rsidP="00095EA4">
      <w:pPr>
        <w:spacing w:after="0" w:line="240" w:lineRule="auto"/>
        <w:rPr>
          <w:rFonts w:cstheme="minorHAnsi"/>
        </w:rPr>
      </w:pPr>
    </w:p>
    <w:p w:rsidR="002A504C" w:rsidRPr="00F66FE6" w:rsidRDefault="002A504C" w:rsidP="00095EA4">
      <w:pPr>
        <w:spacing w:after="0" w:line="240" w:lineRule="auto"/>
        <w:rPr>
          <w:rFonts w:cstheme="minorHAnsi"/>
        </w:rPr>
      </w:pPr>
    </w:p>
    <w:p w:rsidR="00095EA4" w:rsidRPr="00F66FE6" w:rsidRDefault="00095EA4" w:rsidP="00095EA4">
      <w:pPr>
        <w:spacing w:after="0" w:line="240" w:lineRule="auto"/>
        <w:rPr>
          <w:rFonts w:cstheme="minorHAnsi"/>
          <w:b/>
        </w:rPr>
      </w:pPr>
      <w:r w:rsidRPr="00F66FE6">
        <w:rPr>
          <w:rFonts w:cstheme="minorHAnsi"/>
          <w:b/>
        </w:rPr>
        <w:t>Palauta lomake osoitteeseen</w:t>
      </w:r>
    </w:p>
    <w:p w:rsidR="00095EA4" w:rsidRPr="00F66FE6" w:rsidRDefault="00777626" w:rsidP="00095EA4">
      <w:pPr>
        <w:spacing w:after="0" w:line="240" w:lineRule="auto"/>
        <w:rPr>
          <w:rFonts w:cstheme="minorHAnsi"/>
        </w:rPr>
      </w:pPr>
      <w:r w:rsidRPr="00F66FE6">
        <w:rPr>
          <w:rFonts w:cstheme="minorHAnsi"/>
        </w:rPr>
        <w:t>Virtain kaupunki</w:t>
      </w:r>
      <w:r w:rsidR="00095EA4" w:rsidRPr="00F66FE6">
        <w:rPr>
          <w:rFonts w:cstheme="minorHAnsi"/>
        </w:rPr>
        <w:t xml:space="preserve"> / Opiskelijatuki</w:t>
      </w:r>
    </w:p>
    <w:p w:rsidR="00095EA4" w:rsidRPr="00F66FE6" w:rsidRDefault="00777626" w:rsidP="00095EA4">
      <w:pPr>
        <w:spacing w:after="0" w:line="240" w:lineRule="auto"/>
        <w:rPr>
          <w:rFonts w:cstheme="minorHAnsi"/>
        </w:rPr>
      </w:pPr>
      <w:r w:rsidRPr="00F66FE6">
        <w:rPr>
          <w:rFonts w:cstheme="minorHAnsi"/>
        </w:rPr>
        <w:t xml:space="preserve">Virtaintie 26, </w:t>
      </w:r>
    </w:p>
    <w:p w:rsidR="004628B0" w:rsidRPr="00F66FE6" w:rsidRDefault="00777626" w:rsidP="00095EA4">
      <w:pPr>
        <w:spacing w:after="0" w:line="240" w:lineRule="auto"/>
        <w:rPr>
          <w:rFonts w:cstheme="minorHAnsi"/>
        </w:rPr>
      </w:pPr>
      <w:r w:rsidRPr="00F66FE6">
        <w:rPr>
          <w:rFonts w:cstheme="minorHAnsi"/>
        </w:rPr>
        <w:t>34800</w:t>
      </w:r>
      <w:r w:rsidR="00095EA4" w:rsidRPr="00F66FE6">
        <w:rPr>
          <w:rFonts w:cstheme="minorHAnsi"/>
        </w:rPr>
        <w:t xml:space="preserve"> </w:t>
      </w:r>
      <w:r w:rsidRPr="00F66FE6">
        <w:rPr>
          <w:rFonts w:cstheme="minorHAnsi"/>
        </w:rPr>
        <w:t>Virrat</w:t>
      </w:r>
    </w:p>
    <w:p w:rsidR="00146CA9" w:rsidRPr="00CC6EAA" w:rsidRDefault="00146CA9" w:rsidP="00CC6EAA">
      <w:pPr>
        <w:spacing w:after="0" w:line="240" w:lineRule="auto"/>
        <w:rPr>
          <w:rFonts w:cstheme="minorHAnsi"/>
        </w:rPr>
      </w:pPr>
    </w:p>
    <w:sectPr w:rsidR="00146CA9" w:rsidRPr="00CC6EAA" w:rsidSect="002A504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C2" w:rsidRDefault="00CA70C2" w:rsidP="008D4452">
      <w:pPr>
        <w:spacing w:after="0" w:line="240" w:lineRule="auto"/>
      </w:pPr>
      <w:r>
        <w:separator/>
      </w:r>
    </w:p>
  </w:endnote>
  <w:endnote w:type="continuationSeparator" w:id="0">
    <w:p w:rsidR="00CA70C2" w:rsidRDefault="00CA70C2" w:rsidP="008D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99" w:rsidRDefault="0058469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99" w:rsidRDefault="0058469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99" w:rsidRDefault="0058469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C2" w:rsidRDefault="00CA70C2" w:rsidP="008D4452">
      <w:pPr>
        <w:spacing w:after="0" w:line="240" w:lineRule="auto"/>
      </w:pPr>
      <w:r>
        <w:separator/>
      </w:r>
    </w:p>
  </w:footnote>
  <w:footnote w:type="continuationSeparator" w:id="0">
    <w:p w:rsidR="00CA70C2" w:rsidRDefault="00CA70C2" w:rsidP="008D4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99" w:rsidRDefault="0058469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52" w:rsidRDefault="008D4452">
    <w:pPr>
      <w:pStyle w:val="Yltunniste"/>
    </w:pPr>
    <w:r>
      <w:rPr>
        <w:noProof/>
        <w:lang w:eastAsia="fi-FI"/>
      </w:rPr>
      <mc:AlternateContent>
        <mc:Choice Requires="wps">
          <w:drawing>
            <wp:anchor distT="0" distB="0" distL="114300" distR="114300" simplePos="0" relativeHeight="251659264" behindDoc="0" locked="0" layoutInCell="1" allowOverlap="1" wp14:anchorId="760F4134" wp14:editId="7E4F6D3E">
              <wp:simplePos x="0" y="0"/>
              <wp:positionH relativeFrom="column">
                <wp:posOffset>4975860</wp:posOffset>
              </wp:positionH>
              <wp:positionV relativeFrom="paragraph">
                <wp:posOffset>-144780</wp:posOffset>
              </wp:positionV>
              <wp:extent cx="1524000" cy="9525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524000" cy="952500"/>
                      </a:xfrm>
                      <a:prstGeom prst="rect">
                        <a:avLst/>
                      </a:prstGeom>
                      <a:solidFill>
                        <a:schemeClr val="lt1"/>
                      </a:solidFill>
                      <a:ln w="6350">
                        <a:noFill/>
                      </a:ln>
                    </wps:spPr>
                    <wps:txbx>
                      <w:txbxContent>
                        <w:p w:rsidR="008D4452" w:rsidRPr="00777626" w:rsidRDefault="00777626" w:rsidP="00777626">
                          <w:pPr>
                            <w:spacing w:after="0" w:line="240" w:lineRule="auto"/>
                            <w:rPr>
                              <w:rFonts w:cstheme="minorHAnsi"/>
                              <w:b/>
                            </w:rPr>
                          </w:pPr>
                          <w:r w:rsidRPr="00777626">
                            <w:rPr>
                              <w:rFonts w:cstheme="minorHAnsi"/>
                              <w:b/>
                            </w:rPr>
                            <w:t>Virtain kaupunki</w:t>
                          </w:r>
                        </w:p>
                        <w:p w:rsidR="00777626" w:rsidRPr="00777626" w:rsidRDefault="00777626" w:rsidP="00777626">
                          <w:pPr>
                            <w:spacing w:after="0" w:line="240" w:lineRule="auto"/>
                            <w:rPr>
                              <w:rFonts w:cstheme="minorHAnsi"/>
                            </w:rPr>
                          </w:pPr>
                          <w:r w:rsidRPr="00777626">
                            <w:rPr>
                              <w:rFonts w:cstheme="minorHAnsi"/>
                            </w:rPr>
                            <w:t xml:space="preserve">Virtaintie 26, </w:t>
                          </w:r>
                        </w:p>
                        <w:p w:rsidR="00777626" w:rsidRDefault="00777626" w:rsidP="00777626">
                          <w:pPr>
                            <w:spacing w:after="0" w:line="240" w:lineRule="auto"/>
                            <w:rPr>
                              <w:rFonts w:cstheme="minorHAnsi"/>
                            </w:rPr>
                          </w:pPr>
                          <w:r w:rsidRPr="00777626">
                            <w:rPr>
                              <w:rFonts w:cstheme="minorHAnsi"/>
                            </w:rPr>
                            <w:t>34800 Virrat</w:t>
                          </w:r>
                        </w:p>
                        <w:p w:rsidR="00584699" w:rsidRPr="00777626" w:rsidRDefault="00584699" w:rsidP="00777626">
                          <w:pPr>
                            <w:spacing w:after="0" w:line="240" w:lineRule="auto"/>
                            <w:rPr>
                              <w:rFonts w:cstheme="minorHAnsi"/>
                            </w:rPr>
                          </w:pPr>
                          <w:r w:rsidRPr="00584699">
                            <w:rPr>
                              <w:rFonts w:cstheme="minorHAnsi"/>
                            </w:rPr>
                            <w:t>p. (03) 485 1211</w:t>
                          </w:r>
                        </w:p>
                        <w:p w:rsidR="00777626" w:rsidRPr="00777626" w:rsidRDefault="00777626" w:rsidP="00777626">
                          <w:pPr>
                            <w:spacing w:after="0" w:line="240" w:lineRule="auto"/>
                            <w:rPr>
                              <w:rFonts w:cstheme="minorHAnsi"/>
                            </w:rPr>
                          </w:pPr>
                          <w:r w:rsidRPr="00777626">
                            <w:rPr>
                              <w:rFonts w:cstheme="minorHAnsi"/>
                            </w:rPr>
                            <w:t>kirjaamo@virrat.fi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F4134" id="_x0000_t202" coordsize="21600,21600" o:spt="202" path="m,l,21600r21600,l21600,xe">
              <v:stroke joinstyle="miter"/>
              <v:path gradientshapeok="t" o:connecttype="rect"/>
            </v:shapetype>
            <v:shape id="Tekstiruutu 4" o:spid="_x0000_s1026" type="#_x0000_t202" style="position:absolute;margin-left:391.8pt;margin-top:-11.4pt;width:120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" fillcolor="white [3201]" stroked="f" strokeweight=".5pt">
              <v:textbox>
                <w:txbxContent>
                  <w:p w:rsidR="008D4452" w:rsidRPr="00777626" w:rsidRDefault="00777626" w:rsidP="00777626">
                    <w:pPr>
                      <w:spacing w:after="0" w:line="240" w:lineRule="auto"/>
                      <w:rPr>
                        <w:rFonts w:cstheme="minorHAnsi"/>
                        <w:b/>
                      </w:rPr>
                    </w:pPr>
                    <w:r w:rsidRPr="00777626">
                      <w:rPr>
                        <w:rFonts w:cstheme="minorHAnsi"/>
                        <w:b/>
                      </w:rPr>
                      <w:t>Virtain kaupunki</w:t>
                    </w:r>
                  </w:p>
                  <w:p w:rsidR="00777626" w:rsidRPr="00777626" w:rsidRDefault="00777626" w:rsidP="00777626">
                    <w:pPr>
                      <w:spacing w:after="0" w:line="240" w:lineRule="auto"/>
                      <w:rPr>
                        <w:rFonts w:cstheme="minorHAnsi"/>
                      </w:rPr>
                    </w:pPr>
                    <w:r w:rsidRPr="00777626">
                      <w:rPr>
                        <w:rFonts w:cstheme="minorHAnsi"/>
                      </w:rPr>
                      <w:t xml:space="preserve">Virtaintie 26, </w:t>
                    </w:r>
                  </w:p>
                  <w:p w:rsidR="00777626" w:rsidRDefault="00777626" w:rsidP="00777626">
                    <w:pPr>
                      <w:spacing w:after="0" w:line="240" w:lineRule="auto"/>
                      <w:rPr>
                        <w:rFonts w:cstheme="minorHAnsi"/>
                      </w:rPr>
                    </w:pPr>
                    <w:r w:rsidRPr="00777626">
                      <w:rPr>
                        <w:rFonts w:cstheme="minorHAnsi"/>
                      </w:rPr>
                      <w:t>34800 Virrat</w:t>
                    </w:r>
                  </w:p>
                  <w:p w:rsidR="00584699" w:rsidRPr="00777626" w:rsidRDefault="00584699" w:rsidP="00777626">
                    <w:pPr>
                      <w:spacing w:after="0" w:line="240" w:lineRule="auto"/>
                      <w:rPr>
                        <w:rFonts w:cstheme="minorHAnsi"/>
                      </w:rPr>
                    </w:pPr>
                    <w:r w:rsidRPr="00584699">
                      <w:rPr>
                        <w:rFonts w:cstheme="minorHAnsi"/>
                      </w:rPr>
                      <w:t>p. (03) 485 1211</w:t>
                    </w:r>
                    <w:bookmarkStart w:id="2" w:name="_GoBack"/>
                    <w:bookmarkEnd w:id="2"/>
                  </w:p>
                  <w:p w:rsidR="00777626" w:rsidRPr="00777626" w:rsidRDefault="00777626" w:rsidP="00777626">
                    <w:pPr>
                      <w:spacing w:after="0" w:line="240" w:lineRule="auto"/>
                      <w:rPr>
                        <w:rFonts w:cstheme="minorHAnsi"/>
                      </w:rPr>
                    </w:pPr>
                    <w:r w:rsidRPr="00777626">
                      <w:rPr>
                        <w:rFonts w:cstheme="minorHAnsi"/>
                      </w:rPr>
                      <w:t>kirjaamo@virrat.fi</w:t>
                    </w:r>
                  </w:p>
                </w:txbxContent>
              </v:textbox>
            </v:shape>
          </w:pict>
        </mc:Fallback>
      </mc:AlternateContent>
    </w:r>
    <w:r w:rsidR="00777626" w:rsidRPr="0077762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77626">
      <w:rPr>
        <w:noProof/>
        <w:lang w:eastAsia="fi-FI"/>
      </w:rPr>
      <w:drawing>
        <wp:inline distT="0" distB="0" distL="0" distR="0" wp14:anchorId="7CC90A4F" wp14:editId="0CDC3D14">
          <wp:extent cx="1528276" cy="810870"/>
          <wp:effectExtent l="0" t="0" r="0" b="8890"/>
          <wp:docPr id="1" name="Kuva 1" descr="C:\Users\HENVIITA\AppData\Local\Temp\Temp1_Juhannus logo.zip\perus\Virroilla_juhannus_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VIITA\AppData\Local\Temp\Temp1_Juhannus logo.zip\perus\Virroilla_juhannus_pi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350" cy="8130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99" w:rsidRDefault="0058469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7A4"/>
    <w:multiLevelType w:val="hybridMultilevel"/>
    <w:tmpl w:val="229283CC"/>
    <w:lvl w:ilvl="0" w:tplc="93582A3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EC2664"/>
    <w:multiLevelType w:val="hybridMultilevel"/>
    <w:tmpl w:val="2512682E"/>
    <w:lvl w:ilvl="0" w:tplc="2CF61D3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21"/>
    <w:rsid w:val="000240A4"/>
    <w:rsid w:val="00095EA4"/>
    <w:rsid w:val="000B3214"/>
    <w:rsid w:val="000B34CB"/>
    <w:rsid w:val="000B6ED5"/>
    <w:rsid w:val="000D6B7D"/>
    <w:rsid w:val="000F7598"/>
    <w:rsid w:val="00146CA9"/>
    <w:rsid w:val="001B6A38"/>
    <w:rsid w:val="002A504C"/>
    <w:rsid w:val="002F0AA9"/>
    <w:rsid w:val="002F410F"/>
    <w:rsid w:val="00306EC4"/>
    <w:rsid w:val="00407FC1"/>
    <w:rsid w:val="00417004"/>
    <w:rsid w:val="00442D8E"/>
    <w:rsid w:val="004628B0"/>
    <w:rsid w:val="00487345"/>
    <w:rsid w:val="00494C8F"/>
    <w:rsid w:val="00584699"/>
    <w:rsid w:val="0071203A"/>
    <w:rsid w:val="0072528C"/>
    <w:rsid w:val="00777626"/>
    <w:rsid w:val="008127B8"/>
    <w:rsid w:val="008B03E0"/>
    <w:rsid w:val="008D4452"/>
    <w:rsid w:val="00924DBD"/>
    <w:rsid w:val="0097078F"/>
    <w:rsid w:val="009B027D"/>
    <w:rsid w:val="009B12DF"/>
    <w:rsid w:val="009D21D9"/>
    <w:rsid w:val="00AC5D2A"/>
    <w:rsid w:val="00AF6D21"/>
    <w:rsid w:val="00BB2A65"/>
    <w:rsid w:val="00BB54A9"/>
    <w:rsid w:val="00BF148E"/>
    <w:rsid w:val="00C76FCF"/>
    <w:rsid w:val="00CA70C2"/>
    <w:rsid w:val="00CC6EAA"/>
    <w:rsid w:val="00D66ECC"/>
    <w:rsid w:val="00D861AA"/>
    <w:rsid w:val="00DB4CE3"/>
    <w:rsid w:val="00E2069D"/>
    <w:rsid w:val="00E91EE8"/>
    <w:rsid w:val="00EC18A7"/>
    <w:rsid w:val="00EC556E"/>
    <w:rsid w:val="00ED0056"/>
    <w:rsid w:val="00F25B91"/>
    <w:rsid w:val="00F318D0"/>
    <w:rsid w:val="00F55BD8"/>
    <w:rsid w:val="00F66FE6"/>
    <w:rsid w:val="00F834E2"/>
    <w:rsid w:val="00FA4F6E"/>
    <w:rsid w:val="00FE2308"/>
    <w:rsid w:val="00FE47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16FD"/>
  <w15:docId w15:val="{96716358-EECC-478E-9750-585E018B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Vaalealuettelo">
    <w:name w:val="Light List"/>
    <w:basedOn w:val="Normaalitaulukko"/>
    <w:uiPriority w:val="61"/>
    <w:rsid w:val="00F55B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eliteteksti">
    <w:name w:val="Balloon Text"/>
    <w:basedOn w:val="Normaali"/>
    <w:link w:val="SelitetekstiChar"/>
    <w:uiPriority w:val="99"/>
    <w:semiHidden/>
    <w:unhideWhenUsed/>
    <w:rsid w:val="000D6B7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6B7D"/>
    <w:rPr>
      <w:rFonts w:ascii="Tahoma" w:hAnsi="Tahoma" w:cs="Tahoma"/>
      <w:sz w:val="16"/>
      <w:szCs w:val="16"/>
    </w:rPr>
  </w:style>
  <w:style w:type="paragraph" w:styleId="Yltunniste">
    <w:name w:val="header"/>
    <w:basedOn w:val="Normaali"/>
    <w:link w:val="YltunnisteChar"/>
    <w:uiPriority w:val="99"/>
    <w:unhideWhenUsed/>
    <w:rsid w:val="008D445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D4452"/>
  </w:style>
  <w:style w:type="paragraph" w:styleId="Alatunniste">
    <w:name w:val="footer"/>
    <w:basedOn w:val="Normaali"/>
    <w:link w:val="AlatunnisteChar"/>
    <w:uiPriority w:val="99"/>
    <w:unhideWhenUsed/>
    <w:rsid w:val="008D445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D4452"/>
  </w:style>
  <w:style w:type="table" w:styleId="TaulukkoRuudukko">
    <w:name w:val="Table Grid"/>
    <w:basedOn w:val="Normaalitaulukko"/>
    <w:uiPriority w:val="59"/>
    <w:unhideWhenUsed/>
    <w:rsid w:val="008D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7078F"/>
    <w:pPr>
      <w:ind w:left="720"/>
      <w:contextualSpacing/>
    </w:pPr>
  </w:style>
  <w:style w:type="character" w:styleId="Hyperlinkki">
    <w:name w:val="Hyperlink"/>
    <w:basedOn w:val="Kappaleenoletusfontti"/>
    <w:uiPriority w:val="99"/>
    <w:unhideWhenUsed/>
    <w:rsid w:val="00146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9689">
      <w:bodyDiv w:val="1"/>
      <w:marLeft w:val="0"/>
      <w:marRight w:val="0"/>
      <w:marTop w:val="0"/>
      <w:marBottom w:val="0"/>
      <w:divBdr>
        <w:top w:val="none" w:sz="0" w:space="0" w:color="auto"/>
        <w:left w:val="none" w:sz="0" w:space="0" w:color="auto"/>
        <w:bottom w:val="none" w:sz="0" w:space="0" w:color="auto"/>
        <w:right w:val="none" w:sz="0" w:space="0" w:color="auto"/>
      </w:divBdr>
    </w:div>
    <w:div w:id="371657754">
      <w:bodyDiv w:val="1"/>
      <w:marLeft w:val="0"/>
      <w:marRight w:val="0"/>
      <w:marTop w:val="0"/>
      <w:marBottom w:val="0"/>
      <w:divBdr>
        <w:top w:val="none" w:sz="0" w:space="0" w:color="auto"/>
        <w:left w:val="none" w:sz="0" w:space="0" w:color="auto"/>
        <w:bottom w:val="none" w:sz="0" w:space="0" w:color="auto"/>
        <w:right w:val="none" w:sz="0" w:space="0" w:color="auto"/>
      </w:divBdr>
    </w:div>
    <w:div w:id="6272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8864-9FDC-493D-BD47-F75B180A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3723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viitanen</dc:creator>
  <cp:lastModifiedBy>Tiina Perämäki</cp:lastModifiedBy>
  <cp:revision>3</cp:revision>
  <cp:lastPrinted>2021-05-17T15:13:00Z</cp:lastPrinted>
  <dcterms:created xsi:type="dcterms:W3CDTF">2022-09-07T05:55:00Z</dcterms:created>
  <dcterms:modified xsi:type="dcterms:W3CDTF">2022-09-07T05:58:00Z</dcterms:modified>
</cp:coreProperties>
</file>